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Seguimiento </w:t>
      </w:r>
    </w:p>
    <w:p w:rsidR="00000000" w:rsidDel="00000000" w:rsidP="00000000" w:rsidRDefault="00000000" w:rsidRPr="00000000" w14:paraId="00000002">
      <w:pPr>
        <w:jc w:val="center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Programación 1 </w:t>
      </w:r>
    </w:p>
    <w:p w:rsidR="00000000" w:rsidDel="00000000" w:rsidP="00000000" w:rsidRDefault="00000000" w:rsidRPr="00000000" w14:paraId="00000003">
      <w:pPr>
        <w:jc w:val="center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Jader Alexis Riascos - Maria Luisa Londoño - Juan Manuel Orozco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#1.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¿Qué es una máquina virtual?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Una máquina virtual a veces se percibe como "una computadora dentro de una computadora" o "una computadora simulada en software". Sin embargo, esta intuición puede ser engañosa.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¿Qué es el bytecode?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En el contexto de Java, el bytecode de la JVM no es muy similar al código de máquina real del hardware. Se considera una representación intermedia entre el código fuente y el código de máquina.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¿Es javac un compilador?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Javac produce bytecode, no código de máquina. En términos de ciencia de la computación, javac es más similar a la mitad frontal de un compilador, creando una representación intermedia.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¿Por qué se llama "bytecode"?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Se llama "bytecode" porque el código de instrucción (opcode) es solo un solo byte. Hay alrededor de 256 instrucciones posibles, y algunas de ellas no se utilizan.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¿El bytecode está optimizado?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En los primeros días, Javac producía bytecode altamente optimizado, pero con la llegada de la compilación JIT, se considera un error optimizar demasiado el bytecode.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¿El bytecode realmente es independiente de la máquina? ¿Y qué hay de cosas como el endianness?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Sí, el formato del bytecode siempre es el mismo, independientemente de la máquina en la que se creó. Esto incluye el orden de bytes (endianness), que siempre es big-endian.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¿Java es un lenguaje interpretado?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La JVM es esencialmente un intérprete con compilación JIT para el rendimiento. Java sigue un proceso de compilación, pero la distinción entre lenguajes "interpretados" y "compilados" se está volviendo borrosa en otros entornos de programación.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¿Otras lenguas pueden ejecutarse en la JVM?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Sí, la JVM puede ejecutar cualquier archivo de clase válido, lo que permite que lenguajes no Java se ejecuten en ella. Esto se puede lograr a través de compiladores de código fuente (por ejemplo, Kotlin, Scala) o mediante la implementación de intérpretes y entornos de ejecución en Java (por ejemplo, JRuby).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B)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175213</wp:posOffset>
            </wp:positionV>
            <wp:extent cx="5731200" cy="4292600"/>
            <wp:effectExtent b="0" l="0" r="0" t="0"/>
            <wp:wrapNone/>
            <wp:docPr id="2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/>
      </w:pPr>
      <w:r w:rsidDel="00000000" w:rsidR="00000000" w:rsidRPr="00000000">
        <w:rPr>
          <w:rtl w:val="0"/>
        </w:rPr>
        <w:t xml:space="preserve">C)</w:t>
      </w:r>
    </w:p>
    <w:p w:rsidR="00000000" w:rsidDel="00000000" w:rsidP="00000000" w:rsidRDefault="00000000" w:rsidRPr="00000000" w14:paraId="0000004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Comentarios en Java:</w:t>
      </w:r>
    </w:p>
    <w:p w:rsidR="00000000" w:rsidDel="00000000" w:rsidP="00000000" w:rsidRDefault="00000000" w:rsidRPr="00000000" w14:paraId="0000004F">
      <w:pPr>
        <w:jc w:val="left"/>
        <w:rPr/>
      </w:pPr>
      <w:r w:rsidDel="00000000" w:rsidR="00000000" w:rsidRPr="00000000">
        <w:rPr>
          <w:rtl w:val="0"/>
        </w:rPr>
        <w:t xml:space="preserve">Los comentarios en Java son textos en lenguaje natural destinados a lectores humanos de un programa. El compilador de Java los ignora y sirven como medio para documentar el código para una mejor comprensión. Java admite tres tipos de comentarios.</w:t>
      </w:r>
    </w:p>
    <w:p w:rsidR="00000000" w:rsidDel="00000000" w:rsidP="00000000" w:rsidRDefault="00000000" w:rsidRPr="00000000" w14:paraId="0000005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Comentario de una sola línea:</w:t>
      </w:r>
    </w:p>
    <w:p w:rsidR="00000000" w:rsidDel="00000000" w:rsidP="00000000" w:rsidRDefault="00000000" w:rsidRPr="00000000" w14:paraId="0000005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Comienza con // y continúa hasta el final de la línea actual.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Ejemplo: int i = 0; // Inicializa la variable del bucle</w:t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Comentario Multilínea:</w:t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Comienza con /* y termina con */.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Se utiliza para comentarios de varias líneas, pero también se puede utilizar para comentarios de una sola línea.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05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/>
      </w:pPr>
      <w:r w:rsidDel="00000000" w:rsidR="00000000" w:rsidRPr="00000000">
        <w:rPr>
          <w:rtl w:val="0"/>
        </w:rPr>
        <w:t xml:space="preserve">/*</w:t>
      </w:r>
    </w:p>
    <w:p w:rsidR="00000000" w:rsidDel="00000000" w:rsidP="00000000" w:rsidRDefault="00000000" w:rsidRPr="00000000" w14:paraId="0000005F">
      <w:pPr>
        <w:jc w:val="left"/>
        <w:rPr/>
      </w:pPr>
      <w:r w:rsidDel="00000000" w:rsidR="00000000" w:rsidRPr="00000000">
        <w:rPr>
          <w:rtl w:val="0"/>
        </w:rPr>
        <w:t xml:space="preserve"> * Primero, establezca una conexión con el servidor.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* Si el intento de conexión falla, salga de inmediato.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Comentario del médico:</w:t>
      </w:r>
    </w:p>
    <w:p w:rsidR="00000000" w:rsidDel="00000000" w:rsidP="00000000" w:rsidRDefault="00000000" w:rsidRPr="00000000" w14:paraId="0000006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Caso especial de comentario multilínea que comienza con /**.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Se utiliza para documentar clases y métodos para la extracción automatizada mediante herramientas como Javadoc.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Ejemplo:</w:t>
      </w:r>
    </w:p>
    <w:p w:rsidR="00000000" w:rsidDel="00000000" w:rsidP="00000000" w:rsidRDefault="00000000" w:rsidRPr="00000000" w14:paraId="0000006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B">
      <w:pPr>
        <w:jc w:val="left"/>
        <w:rPr/>
      </w:pPr>
      <w:r w:rsidDel="00000000" w:rsidR="00000000" w:rsidRPr="00000000">
        <w:rPr>
          <w:rtl w:val="0"/>
        </w:rPr>
        <w:t xml:space="preserve">/**</w:t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  <w:t xml:space="preserve"> * Upload a file to a web server.</w:t>
      </w:r>
    </w:p>
    <w:p w:rsidR="00000000" w:rsidDel="00000000" w:rsidP="00000000" w:rsidRDefault="00000000" w:rsidRPr="00000000" w14:paraId="0000006D">
      <w:pPr>
        <w:jc w:val="left"/>
        <w:rPr/>
      </w:pPr>
      <w:r w:rsidDel="00000000" w:rsidR="00000000" w:rsidRPr="00000000">
        <w:rPr>
          <w:rtl w:val="0"/>
        </w:rPr>
        <w:t xml:space="preserve"> *</w:t>
      </w:r>
    </w:p>
    <w:p w:rsidR="00000000" w:rsidDel="00000000" w:rsidP="00000000" w:rsidRDefault="00000000" w:rsidRPr="00000000" w14:paraId="0000006E">
      <w:pPr>
        <w:jc w:val="left"/>
        <w:rPr/>
      </w:pPr>
      <w:r w:rsidDel="00000000" w:rsidR="00000000" w:rsidRPr="00000000">
        <w:rPr>
          <w:rtl w:val="0"/>
        </w:rPr>
        <w:t xml:space="preserve"> * @param file The file to upload.</w:t>
      </w:r>
    </w:p>
    <w:p w:rsidR="00000000" w:rsidDel="00000000" w:rsidP="00000000" w:rsidRDefault="00000000" w:rsidRPr="00000000" w14:paraId="0000006F">
      <w:pPr>
        <w:jc w:val="left"/>
        <w:rPr/>
      </w:pPr>
      <w:r w:rsidDel="00000000" w:rsidR="00000000" w:rsidRPr="00000000">
        <w:rPr>
          <w:rtl w:val="0"/>
        </w:rPr>
        <w:t xml:space="preserve"> * @return &lt;tt&gt;true&lt;/tt&gt; on success,</w:t>
      </w:r>
    </w:p>
    <w:p w:rsidR="00000000" w:rsidDel="00000000" w:rsidP="00000000" w:rsidRDefault="00000000" w:rsidRPr="00000000" w14:paraId="00000070">
      <w:pPr>
        <w:jc w:val="left"/>
        <w:rPr/>
      </w:pPr>
      <w:r w:rsidDel="00000000" w:rsidR="00000000" w:rsidRPr="00000000">
        <w:rPr>
          <w:rtl w:val="0"/>
        </w:rPr>
        <w:t xml:space="preserve"> *         &lt;tt&gt;false&lt;/tt&gt; on failure.</w:t>
      </w:r>
    </w:p>
    <w:p w:rsidR="00000000" w:rsidDel="00000000" w:rsidP="00000000" w:rsidRDefault="00000000" w:rsidRPr="00000000" w14:paraId="00000071">
      <w:pPr>
        <w:jc w:val="left"/>
        <w:rPr/>
      </w:pPr>
      <w:r w:rsidDel="00000000" w:rsidR="00000000" w:rsidRPr="00000000">
        <w:rPr>
          <w:rtl w:val="0"/>
        </w:rPr>
        <w:t xml:space="preserve"> * @author David Flanagan</w:t>
      </w:r>
    </w:p>
    <w:p w:rsidR="00000000" w:rsidDel="00000000" w:rsidP="00000000" w:rsidRDefault="00000000" w:rsidRPr="00000000" w14:paraId="00000072">
      <w:pPr>
        <w:jc w:val="left"/>
        <w:rPr/>
      </w:pPr>
      <w:r w:rsidDel="00000000" w:rsidR="00000000" w:rsidRPr="00000000">
        <w:rPr>
          <w:rtl w:val="0"/>
        </w:rPr>
        <w:t xml:space="preserve"> */</w:t>
      </w:r>
    </w:p>
    <w:p w:rsidR="00000000" w:rsidDel="00000000" w:rsidP="00000000" w:rsidRDefault="00000000" w:rsidRPr="00000000" w14:paraId="0000007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/>
      </w:pPr>
      <w:r w:rsidDel="00000000" w:rsidR="00000000" w:rsidRPr="00000000">
        <w:rPr>
          <w:rtl w:val="0"/>
        </w:rPr>
        <w:t xml:space="preserve">Los comentarios pueden aparecer entre cualquier token de un programa Java, pero no dentro de un token. No pueden aparecer dentro de literales de cadenas entre comillas dobles.</w:t>
      </w:r>
    </w:p>
    <w:p w:rsidR="00000000" w:rsidDel="00000000" w:rsidP="00000000" w:rsidRDefault="00000000" w:rsidRPr="00000000" w14:paraId="0000007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Palabras Reservadas:</w:t>
      </w:r>
    </w:p>
    <w:p w:rsidR="00000000" w:rsidDel="00000000" w:rsidP="00000000" w:rsidRDefault="00000000" w:rsidRPr="00000000" w14:paraId="0000007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/>
      </w:pPr>
      <w:r w:rsidDel="00000000" w:rsidR="00000000" w:rsidRPr="00000000">
        <w:rPr>
          <w:rtl w:val="0"/>
        </w:rPr>
        <w:t xml:space="preserve">Las palabras reservadas en Java son parte de la sintaxis del lenguaje y no se pueden usar como nombres de variables o clases. Algunos ejemplos incluyen:</w:t>
      </w:r>
    </w:p>
    <w:p w:rsidR="00000000" w:rsidDel="00000000" w:rsidP="00000000" w:rsidRDefault="00000000" w:rsidRPr="00000000" w14:paraId="0000007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/>
      </w:pPr>
      <w:r w:rsidDel="00000000" w:rsidR="00000000" w:rsidRPr="00000000">
        <w:rPr>
          <w:rtl w:val="0"/>
        </w:rPr>
        <w:t xml:space="preserve">Palabras clave: abstract, const, final, int, public, throw, etc.</w:t>
      </w:r>
    </w:p>
    <w:p w:rsidR="00000000" w:rsidDel="00000000" w:rsidP="00000000" w:rsidRDefault="00000000" w:rsidRPr="00000000" w14:paraId="0000007C">
      <w:pPr>
        <w:jc w:val="left"/>
        <w:rPr/>
      </w:pPr>
      <w:r w:rsidDel="00000000" w:rsidR="00000000" w:rsidRPr="00000000">
        <w:rPr>
          <w:rtl w:val="0"/>
        </w:rPr>
        <w:t xml:space="preserve">Literales: true, false, null.</w:t>
      </w:r>
    </w:p>
    <w:p w:rsidR="00000000" w:rsidDel="00000000" w:rsidP="00000000" w:rsidRDefault="00000000" w:rsidRPr="00000000" w14:paraId="0000007D">
      <w:pPr>
        <w:jc w:val="left"/>
        <w:rPr/>
      </w:pPr>
      <w:r w:rsidDel="00000000" w:rsidR="00000000" w:rsidRPr="00000000">
        <w:rPr>
          <w:rtl w:val="0"/>
        </w:rPr>
        <w:t xml:space="preserve">Nota: const y goto son reservadas pero no se utilizan en el lenguaje.</w:t>
      </w:r>
    </w:p>
    <w:p w:rsidR="00000000" w:rsidDel="00000000" w:rsidP="00000000" w:rsidRDefault="00000000" w:rsidRPr="00000000" w14:paraId="0000007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Identificadores:</w:t>
      </w:r>
    </w:p>
    <w:p w:rsidR="00000000" w:rsidDel="00000000" w:rsidP="00000000" w:rsidRDefault="00000000" w:rsidRPr="00000000" w14:paraId="0000008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/>
      </w:pPr>
      <w:r w:rsidDel="00000000" w:rsidR="00000000" w:rsidRPr="00000000">
        <w:rPr>
          <w:rtl w:val="0"/>
        </w:rPr>
        <w:t xml:space="preserve">Un identificador en Java es un nombre dado a alguna parte del programa, como una clase, un método o una variable. Reglas para identificadores:</w:t>
      </w:r>
    </w:p>
    <w:p w:rsidR="00000000" w:rsidDel="00000000" w:rsidP="00000000" w:rsidRDefault="00000000" w:rsidRPr="00000000" w14:paraId="0000008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/>
      </w:pPr>
      <w:r w:rsidDel="00000000" w:rsidR="00000000" w:rsidRPr="00000000">
        <w:rPr>
          <w:rtl w:val="0"/>
        </w:rPr>
        <w:t xml:space="preserve">Puede tener cualquier longitud y contener letras y dígitos de todo el conjunto de caracteres Unicode.</w:t>
      </w:r>
    </w:p>
    <w:p w:rsidR="00000000" w:rsidDel="00000000" w:rsidP="00000000" w:rsidRDefault="00000000" w:rsidRPr="00000000" w14:paraId="00000084">
      <w:pPr>
        <w:jc w:val="left"/>
        <w:rPr/>
      </w:pPr>
      <w:r w:rsidDel="00000000" w:rsidR="00000000" w:rsidRPr="00000000">
        <w:rPr>
          <w:rtl w:val="0"/>
        </w:rPr>
        <w:t xml:space="preserve">No puede comenzar con un dígito.</w:t>
      </w:r>
    </w:p>
    <w:p w:rsidR="00000000" w:rsidDel="00000000" w:rsidP="00000000" w:rsidRDefault="00000000" w:rsidRPr="00000000" w14:paraId="00000085">
      <w:pPr>
        <w:jc w:val="left"/>
        <w:rPr/>
      </w:pPr>
      <w:r w:rsidDel="00000000" w:rsidR="00000000" w:rsidRPr="00000000">
        <w:rPr>
          <w:rtl w:val="0"/>
        </w:rPr>
        <w:t xml:space="preserve">No puede contener caracteres de puntuación, excepto $ y símbolos de moneda Unicode.</w:t>
      </w:r>
    </w:p>
    <w:p w:rsidR="00000000" w:rsidDel="00000000" w:rsidP="00000000" w:rsidRDefault="00000000" w:rsidRPr="00000000" w14:paraId="00000086">
      <w:pPr>
        <w:jc w:val="left"/>
        <w:rPr/>
      </w:pPr>
      <w:r w:rsidDel="00000000" w:rsidR="00000000" w:rsidRPr="00000000">
        <w:rPr>
          <w:rtl w:val="0"/>
        </w:rPr>
        <w:t xml:space="preserve">El guión bajo (_) estaba permitido pero ya no se permite como identificador en versiones recientes.</w:t>
      </w:r>
    </w:p>
    <w:p w:rsidR="00000000" w:rsidDel="00000000" w:rsidP="00000000" w:rsidRDefault="00000000" w:rsidRPr="00000000" w14:paraId="0000008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Ejemplos de identificadores legales: i, x1, theCurrentTime, current, 獺 (identificador UTF-8).</w:t>
      </w:r>
    </w:p>
    <w:p w:rsidR="00000000" w:rsidDel="00000000" w:rsidP="00000000" w:rsidRDefault="00000000" w:rsidRPr="00000000" w14:paraId="0000008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Literales:</w:t>
      </w:r>
    </w:p>
    <w:p w:rsidR="00000000" w:rsidDel="00000000" w:rsidP="00000000" w:rsidRDefault="00000000" w:rsidRPr="00000000" w14:paraId="0000008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/>
      </w:pPr>
      <w:r w:rsidDel="00000000" w:rsidR="00000000" w:rsidRPr="00000000">
        <w:rPr>
          <w:rtl w:val="0"/>
        </w:rPr>
        <w:t xml:space="preserve">Los literales en Java son secuencias de caracteres que representan valores constantes en el código fuente. Incluyen literales numéricos, de caracteres y de cadenas, así como palabras reservadas como true, false y null.</w:t>
      </w:r>
    </w:p>
    <w:p w:rsidR="00000000" w:rsidDel="00000000" w:rsidP="00000000" w:rsidRDefault="00000000" w:rsidRPr="00000000" w14:paraId="0000008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/>
      </w:pPr>
      <w:r w:rsidDel="00000000" w:rsidR="00000000" w:rsidRPr="00000000">
        <w:rPr>
          <w:rtl w:val="0"/>
        </w:rPr>
        <w:t xml:space="preserve">Ejemplos de literales: 1, 1.0, '1', 1L, "one", true, false, null.</w:t>
      </w:r>
    </w:p>
    <w:p w:rsidR="00000000" w:rsidDel="00000000" w:rsidP="00000000" w:rsidRDefault="00000000" w:rsidRPr="00000000" w14:paraId="0000008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/>
      </w:pPr>
      <w:r w:rsidDel="00000000" w:rsidR="00000000" w:rsidRPr="00000000">
        <w:rPr>
          <w:rtl w:val="0"/>
        </w:rPr>
        <w:t xml:space="preserve">Para obtener una sintaxis detallada sobre la expresión de literales numéricos, de caracteres y de cadenas, consulta la sección "Tipos de Datos Primitivos".</w:t>
      </w:r>
    </w:p>
    <w:p w:rsidR="00000000" w:rsidDel="00000000" w:rsidP="00000000" w:rsidRDefault="00000000" w:rsidRPr="00000000" w14:paraId="0000009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#2. </w:t>
      </w:r>
    </w:p>
    <w:p w:rsidR="00000000" w:rsidDel="00000000" w:rsidP="00000000" w:rsidRDefault="00000000" w:rsidRPr="00000000" w14:paraId="00000094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192500</wp:posOffset>
            </wp:positionV>
            <wp:extent cx="5448948" cy="1678586"/>
            <wp:effectExtent b="0" l="0" r="0" t="0"/>
            <wp:wrapNone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57651" l="37707" r="13289" t="15437"/>
                    <a:stretch>
                      <a:fillRect/>
                    </a:stretch>
                  </pic:blipFill>
                  <pic:spPr>
                    <a:xfrm>
                      <a:off x="0" y="0"/>
                      <a:ext cx="5448948" cy="1678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#3. </w:t>
      </w:r>
    </w:p>
    <w:p w:rsidR="00000000" w:rsidDel="00000000" w:rsidP="00000000" w:rsidRDefault="00000000" w:rsidRPr="00000000" w14:paraId="000000A1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/>
      </w:pPr>
      <w:r w:rsidDel="00000000" w:rsidR="00000000" w:rsidRPr="00000000">
        <w:rPr>
          <w:rtl w:val="0"/>
        </w:rPr>
        <w:t xml:space="preserve">En Java, los tipos de datos primitivos son tipos de datos fundamentales que representan valores básicos y no son objetos. Estos tipos de datos son admitidos directamente por el lenguaje y no requieren instancia. Los tipos de datos primitivos en Java se clasifican en cuatro tipos: enteros, números de punto flotante, caracteres y booleanos. Aquí tienes ejemplos de cada tipo junto con su salida en la consola:</w:t>
      </w:r>
    </w:p>
    <w:p w:rsidR="00000000" w:rsidDel="00000000" w:rsidP="00000000" w:rsidRDefault="00000000" w:rsidRPr="00000000" w14:paraId="000000A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a) Enteros:</w:t>
      </w:r>
    </w:p>
    <w:p w:rsidR="00000000" w:rsidDel="00000000" w:rsidP="00000000" w:rsidRDefault="00000000" w:rsidRPr="00000000" w14:paraId="000000A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/>
      </w:pPr>
      <w:r w:rsidDel="00000000" w:rsidR="00000000" w:rsidRPr="00000000">
        <w:rPr>
          <w:rtl w:val="0"/>
        </w:rPr>
        <w:t xml:space="preserve">Tipos de datos primitivos que representan números enteros sin parte decimal.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142638</wp:posOffset>
            </wp:positionV>
            <wp:extent cx="5734050" cy="2378199"/>
            <wp:effectExtent b="0" l="0" r="0" t="0"/>
            <wp:wrapNone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263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81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b) Decimales</w:t>
      </w:r>
    </w:p>
    <w:p w:rsidR="00000000" w:rsidDel="00000000" w:rsidP="00000000" w:rsidRDefault="00000000" w:rsidRPr="00000000" w14:paraId="000000B8">
      <w:pPr>
        <w:jc w:val="left"/>
        <w:rPr/>
      </w:pPr>
      <w:r w:rsidDel="00000000" w:rsidR="00000000" w:rsidRPr="00000000">
        <w:rPr>
          <w:rtl w:val="0"/>
        </w:rPr>
        <w:t xml:space="preserve">Tipos de datos primitivos que representan números con una parte decimal.</w:t>
      </w:r>
    </w:p>
    <w:p w:rsidR="00000000" w:rsidDel="00000000" w:rsidP="00000000" w:rsidRDefault="00000000" w:rsidRPr="00000000" w14:paraId="000000B9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276225</wp:posOffset>
            </wp:positionV>
            <wp:extent cx="5734050" cy="2310236"/>
            <wp:effectExtent b="0" l="0" r="0" t="0"/>
            <wp:wrapNone/>
            <wp:docPr id="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284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02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c) Carácteres:</w:t>
      </w:r>
    </w:p>
    <w:p w:rsidR="00000000" w:rsidDel="00000000" w:rsidP="00000000" w:rsidRDefault="00000000" w:rsidRPr="00000000" w14:paraId="000000CD">
      <w:pPr>
        <w:jc w:val="left"/>
        <w:rPr/>
      </w:pPr>
      <w:r w:rsidDel="00000000" w:rsidR="00000000" w:rsidRPr="00000000">
        <w:rPr>
          <w:rtl w:val="0"/>
        </w:rPr>
        <w:t xml:space="preserve">Tipos de datos primitivos que representan un único carácter Unicode.</w:t>
      </w:r>
    </w:p>
    <w:p w:rsidR="00000000" w:rsidDel="00000000" w:rsidP="00000000" w:rsidRDefault="00000000" w:rsidRPr="00000000" w14:paraId="000000CE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241888</wp:posOffset>
            </wp:positionV>
            <wp:extent cx="5734050" cy="2345150"/>
            <wp:effectExtent b="0" l="0" r="0" t="0"/>
            <wp:wrapNone/>
            <wp:docPr id="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273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5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d) Booleanos:</w:t>
      </w:r>
    </w:p>
    <w:p w:rsidR="00000000" w:rsidDel="00000000" w:rsidP="00000000" w:rsidRDefault="00000000" w:rsidRPr="00000000" w14:paraId="000000DF">
      <w:pPr>
        <w:jc w:val="left"/>
        <w:rPr/>
      </w:pPr>
      <w:r w:rsidDel="00000000" w:rsidR="00000000" w:rsidRPr="00000000">
        <w:rPr>
          <w:rtl w:val="0"/>
        </w:rPr>
        <w:t xml:space="preserve">Tipos de datos primitivos que representan valores de verdad (verdadero o falso).</w:t>
      </w:r>
    </w:p>
    <w:p w:rsidR="00000000" w:rsidDel="00000000" w:rsidP="00000000" w:rsidRDefault="00000000" w:rsidRPr="00000000" w14:paraId="000000E0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184738</wp:posOffset>
            </wp:positionV>
            <wp:extent cx="5629275" cy="2349861"/>
            <wp:effectExtent b="0" l="0" r="0" t="0"/>
            <wp:wrapNone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27225" l="0" r="18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3498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/>
      </w:pPr>
      <w:r w:rsidDel="00000000" w:rsidR="00000000" w:rsidRPr="00000000">
        <w:rPr>
          <w:highlight w:val="cyan"/>
          <w:rtl w:val="0"/>
        </w:rPr>
        <w:t xml:space="preserve">Ejercicio #4.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OPERADORES ARITMÉTICOS</w:t>
      </w:r>
    </w:p>
    <w:p w:rsidR="00000000" w:rsidDel="00000000" w:rsidP="00000000" w:rsidRDefault="00000000" w:rsidRPr="00000000" w14:paraId="000000FE">
      <w:pPr>
        <w:jc w:val="left"/>
        <w:rPr/>
      </w:pPr>
      <w:r w:rsidDel="00000000" w:rsidR="00000000" w:rsidRPr="00000000">
        <w:rPr>
          <w:rtl w:val="0"/>
        </w:rPr>
        <w:br w:type="textWrapping"/>
        <w:t xml:space="preserve">A. Suma (+):</w:t>
        <w:br w:type="textWrapping"/>
      </w:r>
      <w:r w:rsidDel="00000000" w:rsidR="00000000" w:rsidRPr="00000000">
        <w:rPr/>
        <w:drawing>
          <wp:inline distB="114300" distT="114300" distL="114300" distR="114300">
            <wp:extent cx="4057650" cy="561975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left"/>
        <w:rPr/>
      </w:pPr>
      <w:r w:rsidDel="00000000" w:rsidR="00000000" w:rsidRPr="00000000">
        <w:rPr>
          <w:rtl w:val="0"/>
        </w:rPr>
        <w:t xml:space="preserve">B. Resta (-):</w:t>
      </w:r>
    </w:p>
    <w:p w:rsidR="00000000" w:rsidDel="00000000" w:rsidP="00000000" w:rsidRDefault="00000000" w:rsidRPr="00000000" w14:paraId="0000010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038600" cy="5334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/>
      </w:pPr>
      <w:r w:rsidDel="00000000" w:rsidR="00000000" w:rsidRPr="00000000">
        <w:rPr>
          <w:rtl w:val="0"/>
        </w:rPr>
        <w:t xml:space="preserve">C. Multiplicación (*):</w:t>
        <w:br w:type="textWrapping"/>
      </w:r>
      <w:r w:rsidDel="00000000" w:rsidR="00000000" w:rsidRPr="00000000">
        <w:rPr/>
        <w:drawing>
          <wp:inline distB="114300" distT="114300" distL="114300" distR="114300">
            <wp:extent cx="4124325" cy="51435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OPERADORES LÓGICOS</w:t>
      </w:r>
    </w:p>
    <w:p w:rsidR="00000000" w:rsidDel="00000000" w:rsidP="00000000" w:rsidRDefault="00000000" w:rsidRPr="00000000" w14:paraId="0000010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left"/>
        <w:rPr/>
      </w:pPr>
      <w:r w:rsidDel="00000000" w:rsidR="00000000" w:rsidRPr="00000000">
        <w:rPr>
          <w:rtl w:val="0"/>
        </w:rPr>
        <w:t xml:space="preserve">A. AND (&amp;&amp;)</w:t>
      </w:r>
    </w:p>
    <w:p w:rsidR="00000000" w:rsidDel="00000000" w:rsidP="00000000" w:rsidRDefault="00000000" w:rsidRPr="00000000" w14:paraId="0000010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67350" cy="504825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left"/>
        <w:rPr/>
      </w:pPr>
      <w:r w:rsidDel="00000000" w:rsidR="00000000" w:rsidRPr="00000000">
        <w:rPr>
          <w:rtl w:val="0"/>
        </w:rPr>
        <w:t xml:space="preserve">B. OR (||):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362575" cy="51435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left"/>
        <w:rPr/>
      </w:pPr>
      <w:r w:rsidDel="00000000" w:rsidR="00000000" w:rsidRPr="00000000">
        <w:rPr>
          <w:rtl w:val="0"/>
        </w:rPr>
        <w:t xml:space="preserve">C. NOT (!)</w:t>
      </w:r>
    </w:p>
    <w:p w:rsidR="00000000" w:rsidDel="00000000" w:rsidP="00000000" w:rsidRDefault="00000000" w:rsidRPr="00000000" w14:paraId="0000010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667250" cy="52387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#5.</w:t>
      </w:r>
    </w:p>
    <w:p w:rsidR="00000000" w:rsidDel="00000000" w:rsidP="00000000" w:rsidRDefault="00000000" w:rsidRPr="00000000" w14:paraId="0000011B">
      <w:pPr>
        <w:jc w:val="left"/>
        <w:rPr/>
      </w:pPr>
      <w:r w:rsidDel="00000000" w:rsidR="00000000" w:rsidRPr="00000000">
        <w:rPr>
          <w:rtl w:val="0"/>
        </w:rPr>
        <w:t xml:space="preserve">En Java, los operadores de incremento (++) y decremento (--) son operadores unarios utilizados para aumentar o disminuir en 1 el valor de una variable, respectivamente. Estos operadores se pueden aplicar a tipos de datos enteros (byte, short, int, long) y tipos de datos de punto flotante (float, double). Así es cómo funcionan con ejemplos:</w:t>
      </w:r>
    </w:p>
    <w:p w:rsidR="00000000" w:rsidDel="00000000" w:rsidP="00000000" w:rsidRDefault="00000000" w:rsidRPr="00000000" w14:paraId="000001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left"/>
        <w:rPr/>
      </w:pPr>
      <w:r w:rsidDel="00000000" w:rsidR="00000000" w:rsidRPr="00000000">
        <w:rPr>
          <w:rtl w:val="0"/>
        </w:rPr>
        <w:t xml:space="preserve">Operador de Incremento (++):</w:t>
      </w:r>
    </w:p>
    <w:p w:rsidR="00000000" w:rsidDel="00000000" w:rsidP="00000000" w:rsidRDefault="00000000" w:rsidRPr="00000000" w14:paraId="0000011E">
      <w:pPr>
        <w:jc w:val="left"/>
        <w:rPr/>
      </w:pPr>
      <w:r w:rsidDel="00000000" w:rsidR="00000000" w:rsidRPr="00000000">
        <w:rPr>
          <w:rtl w:val="0"/>
        </w:rPr>
        <w:t xml:space="preserve">El operador de incremento suma 1 al valor de una variable. </w:t>
      </w:r>
    </w:p>
    <w:p w:rsidR="00000000" w:rsidDel="00000000" w:rsidP="00000000" w:rsidRDefault="00000000" w:rsidRPr="00000000" w14:paraId="000001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40218</wp:posOffset>
            </wp:positionH>
            <wp:positionV relativeFrom="paragraph">
              <wp:posOffset>128058</wp:posOffset>
            </wp:positionV>
            <wp:extent cx="5633508" cy="2391837"/>
            <wp:effectExtent b="0" l="0" r="0" t="0"/>
            <wp:wrapNone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25925" l="0" r="17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3508" cy="2391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Decrement Operator (--):</w:t>
      </w:r>
    </w:p>
    <w:p w:rsidR="00000000" w:rsidDel="00000000" w:rsidP="00000000" w:rsidRDefault="00000000" w:rsidRPr="00000000" w14:paraId="00000134">
      <w:pPr>
        <w:jc w:val="left"/>
        <w:rPr/>
      </w:pPr>
      <w:r w:rsidDel="00000000" w:rsidR="00000000" w:rsidRPr="00000000">
        <w:rPr>
          <w:rtl w:val="0"/>
        </w:rPr>
        <w:t xml:space="preserve">The decrement operator subtracts 1 from the value of a variable.</w:t>
      </w:r>
    </w:p>
    <w:p w:rsidR="00000000" w:rsidDel="00000000" w:rsidP="00000000" w:rsidRDefault="00000000" w:rsidRPr="00000000" w14:paraId="000001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-43391</wp:posOffset>
            </wp:positionH>
            <wp:positionV relativeFrom="paragraph">
              <wp:posOffset>162983</wp:posOffset>
            </wp:positionV>
            <wp:extent cx="5886309" cy="2405369"/>
            <wp:effectExtent b="0" l="0" r="0" t="0"/>
            <wp:wrapNone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271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309" cy="24053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En ambos casos, ya sea de incremento o decremento, puede usar los operadores como post-incremento/decremento (el valor se usa primero y luego se actualiza) o pre-incremento/decremento (el valor se actualiza primero y luego se usa). La elección entre ellos depende de si desea utilizar el valor original o actualizado en la expresión.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#6.</w:t>
      </w:r>
    </w:p>
    <w:p w:rsidR="00000000" w:rsidDel="00000000" w:rsidP="00000000" w:rsidRDefault="00000000" w:rsidRPr="00000000" w14:paraId="0000014A">
      <w:pPr>
        <w:jc w:val="left"/>
        <w:rPr/>
      </w:pPr>
      <w:r w:rsidDel="00000000" w:rsidR="00000000" w:rsidRPr="00000000">
        <w:rPr>
          <w:rtl w:val="0"/>
        </w:rPr>
        <w:t xml:space="preserve">Los operadores de comparación en Java le permiten comparar dos valores y determinar si son iguales, no iguales, mayores, menores, mayores o iguales, o menores o iguales.</w:t>
      </w:r>
    </w:p>
    <w:p w:rsidR="00000000" w:rsidDel="00000000" w:rsidP="00000000" w:rsidRDefault="00000000" w:rsidRPr="00000000" w14:paraId="0000014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1. Equality Operator (==):</w:t>
      </w:r>
    </w:p>
    <w:p w:rsidR="00000000" w:rsidDel="00000000" w:rsidP="00000000" w:rsidRDefault="00000000" w:rsidRPr="00000000" w14:paraId="0000014D">
      <w:pPr>
        <w:jc w:val="left"/>
        <w:rPr/>
      </w:pPr>
      <w:r w:rsidDel="00000000" w:rsidR="00000000" w:rsidRPr="00000000">
        <w:rPr>
          <w:rtl w:val="0"/>
        </w:rPr>
        <w:t xml:space="preserve">El operador de igualdad comprueba si dos valores son iguales.</w:t>
      </w:r>
    </w:p>
    <w:p w:rsidR="00000000" w:rsidDel="00000000" w:rsidP="00000000" w:rsidRDefault="00000000" w:rsidRPr="00000000" w14:paraId="0000014E">
      <w:pPr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-12699</wp:posOffset>
            </wp:positionH>
            <wp:positionV relativeFrom="paragraph">
              <wp:posOffset>231775</wp:posOffset>
            </wp:positionV>
            <wp:extent cx="5734050" cy="2235558"/>
            <wp:effectExtent b="0" l="0" r="0" t="0"/>
            <wp:wrapNone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307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5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Inequality Operator (!=):</w:t>
      </w:r>
    </w:p>
    <w:p w:rsidR="00000000" w:rsidDel="00000000" w:rsidP="00000000" w:rsidRDefault="00000000" w:rsidRPr="00000000" w14:paraId="0000015E">
      <w:pPr>
        <w:jc w:val="left"/>
        <w:rPr/>
      </w:pPr>
      <w:r w:rsidDel="00000000" w:rsidR="00000000" w:rsidRPr="00000000">
        <w:rPr>
          <w:rtl w:val="0"/>
        </w:rPr>
        <w:t xml:space="preserve">The inequality operator checks if two values are not equal.</w:t>
      </w:r>
    </w:p>
    <w:p w:rsidR="00000000" w:rsidDel="00000000" w:rsidP="00000000" w:rsidRDefault="00000000" w:rsidRPr="00000000" w14:paraId="0000015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219075</wp:posOffset>
            </wp:positionV>
            <wp:extent cx="5644092" cy="2355744"/>
            <wp:effectExtent b="0" l="0" r="0" t="0"/>
            <wp:wrapNone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27043" l="0" r="15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4092" cy="23557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3. Greater Than Operator (&gt;):</w:t>
      </w:r>
    </w:p>
    <w:p w:rsidR="00000000" w:rsidDel="00000000" w:rsidP="00000000" w:rsidRDefault="00000000" w:rsidRPr="00000000" w14:paraId="00000174">
      <w:pPr>
        <w:jc w:val="left"/>
        <w:rPr/>
      </w:pPr>
      <w:r w:rsidDel="00000000" w:rsidR="00000000" w:rsidRPr="00000000">
        <w:rPr>
          <w:rtl w:val="0"/>
        </w:rPr>
        <w:t xml:space="preserve">El operador mayor que comprueba si un valor es mayor que otro.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5898092" cy="2264717"/>
            <wp:effectExtent b="0" l="0" r="0" t="0"/>
            <wp:wrapNone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29862" l="0" r="-28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8092" cy="22647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#7. </w:t>
      </w:r>
    </w:p>
    <w:p w:rsidR="00000000" w:rsidDel="00000000" w:rsidP="00000000" w:rsidRDefault="00000000" w:rsidRPr="00000000" w14:paraId="0000018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EJEMPLOS DE USO DE OPERADORES TERNARIOS</w:t>
      </w:r>
    </w:p>
    <w:p w:rsidR="00000000" w:rsidDel="00000000" w:rsidP="00000000" w:rsidRDefault="00000000" w:rsidRPr="00000000" w14:paraId="0000018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left"/>
        <w:rPr/>
      </w:pPr>
      <w:r w:rsidDel="00000000" w:rsidR="00000000" w:rsidRPr="00000000">
        <w:rPr>
          <w:rtl w:val="0"/>
        </w:rPr>
        <w:t xml:space="preserve">#1</w:t>
        <w:br w:type="textWrapping"/>
      </w:r>
      <w:r w:rsidDel="00000000" w:rsidR="00000000" w:rsidRPr="00000000">
        <w:rPr/>
        <w:drawing>
          <wp:inline distB="114300" distT="114300" distL="114300" distR="114300">
            <wp:extent cx="5200650" cy="2324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left"/>
        <w:rPr/>
      </w:pPr>
      <w:r w:rsidDel="00000000" w:rsidR="00000000" w:rsidRPr="00000000">
        <w:rPr>
          <w:rtl w:val="0"/>
        </w:rPr>
        <w:t xml:space="preserve">#2.</w:t>
      </w:r>
    </w:p>
    <w:p w:rsidR="00000000" w:rsidDel="00000000" w:rsidP="00000000" w:rsidRDefault="00000000" w:rsidRPr="00000000" w14:paraId="0000019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686300" cy="2314575"/>
            <wp:effectExtent b="0" l="0" r="0" t="0"/>
            <wp:docPr id="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left"/>
        <w:rPr/>
      </w:pPr>
      <w:r w:rsidDel="00000000" w:rsidR="00000000" w:rsidRPr="00000000">
        <w:rPr>
          <w:rtl w:val="0"/>
        </w:rPr>
        <w:t xml:space="preserve">#3.</w:t>
      </w:r>
    </w:p>
    <w:p w:rsidR="00000000" w:rsidDel="00000000" w:rsidP="00000000" w:rsidRDefault="00000000" w:rsidRPr="00000000" w14:paraId="0000019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48300" cy="20193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left"/>
        <w:rPr/>
      </w:pPr>
      <w:r w:rsidDel="00000000" w:rsidR="00000000" w:rsidRPr="00000000">
        <w:rPr>
          <w:rtl w:val="0"/>
        </w:rPr>
        <w:t xml:space="preserve">#4.</w:t>
      </w:r>
    </w:p>
    <w:p w:rsidR="00000000" w:rsidDel="00000000" w:rsidP="00000000" w:rsidRDefault="00000000" w:rsidRPr="00000000" w14:paraId="0000019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left"/>
        <w:rPr/>
      </w:pPr>
      <w:r w:rsidDel="00000000" w:rsidR="00000000" w:rsidRPr="00000000">
        <w:rPr>
          <w:rtl w:val="0"/>
        </w:rPr>
        <w:t xml:space="preserve">#5.</w:t>
      </w:r>
    </w:p>
    <w:p w:rsidR="00000000" w:rsidDel="00000000" w:rsidP="00000000" w:rsidRDefault="00000000" w:rsidRPr="00000000" w14:paraId="000001A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#8.</w:t>
      </w:r>
    </w:p>
    <w:p w:rsidR="00000000" w:rsidDel="00000000" w:rsidP="00000000" w:rsidRDefault="00000000" w:rsidRPr="00000000" w14:paraId="000001AE">
      <w:pPr>
        <w:jc w:val="left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Ver si un estudiante aprueba o no.</w:t>
      </w: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b w:val="1"/>
          <w:rtl w:val="0"/>
        </w:rPr>
        <w:t xml:space="preserve">Salida: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52750" cy="733425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Determinar si una persona puede votar.</w:t>
      </w:r>
    </w:p>
    <w:p w:rsidR="00000000" w:rsidDel="00000000" w:rsidP="00000000" w:rsidRDefault="00000000" w:rsidRPr="00000000" w14:paraId="000001B5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1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962400" cy="94297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Ver si un número es positivo, negativo o si es un cero.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</w:rPr>
        <w:drawing>
          <wp:inline distB="114300" distT="114300" distL="114300" distR="114300">
            <wp:extent cx="5731200" cy="2476500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left"/>
        <w:rPr>
          <w:rFonts w:ascii="Microsoft Yahei" w:cs="Microsoft Yahei" w:eastAsia="Microsoft Yahei" w:hAnsi="Microsoft Yahei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1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381250" cy="81915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center"/>
        <w:rPr/>
      </w:pPr>
      <w:r w:rsidDel="00000000" w:rsidR="00000000" w:rsidRPr="00000000">
        <w:rPr>
          <w:highlight w:val="cyan"/>
          <w:rtl w:val="0"/>
        </w:rPr>
        <w:t xml:space="preserve">Ejercicio #9.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D2">
      <w:pPr>
        <w:jc w:val="left"/>
        <w:rPr/>
      </w:pPr>
      <w:r w:rsidDel="00000000" w:rsidR="00000000" w:rsidRPr="00000000">
        <w:rPr>
          <w:rtl w:val="0"/>
        </w:rPr>
        <w:t xml:space="preserve">La sentencia switch en Java se utiliza para realizar selecciones múltiples basadas en el valor de una expresión. Proporciona una manera más limpia y eficiente de manejar múltiples casos que usar múltiples sentencias if-else.</w:t>
      </w:r>
    </w:p>
    <w:p w:rsidR="00000000" w:rsidDel="00000000" w:rsidP="00000000" w:rsidRDefault="00000000" w:rsidRPr="00000000" w14:paraId="000001D3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612938</wp:posOffset>
            </wp:positionH>
            <wp:positionV relativeFrom="paragraph">
              <wp:posOffset>274225</wp:posOffset>
            </wp:positionV>
            <wp:extent cx="4509095" cy="2714818"/>
            <wp:effectExtent b="0" l="0" r="0" t="0"/>
            <wp:wrapNone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39629" l="33222" r="18770" t="9236"/>
                    <a:stretch>
                      <a:fillRect/>
                    </a:stretch>
                  </pic:blipFill>
                  <pic:spPr>
                    <a:xfrm>
                      <a:off x="0" y="0"/>
                      <a:ext cx="4509095" cy="27148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398625</wp:posOffset>
            </wp:positionH>
            <wp:positionV relativeFrom="paragraph">
              <wp:posOffset>114300</wp:posOffset>
            </wp:positionV>
            <wp:extent cx="4932861" cy="2714625"/>
            <wp:effectExtent b="0" l="0" r="0" t="0"/>
            <wp:wrapNone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38938" l="32890" r="14285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4932861" cy="2714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732367</wp:posOffset>
            </wp:positionH>
            <wp:positionV relativeFrom="paragraph">
              <wp:posOffset>114300</wp:posOffset>
            </wp:positionV>
            <wp:extent cx="4081463" cy="2806005"/>
            <wp:effectExtent b="0" l="0" r="0" t="0"/>
            <wp:wrapNone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41765" l="32392" r="28113" t="9818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8060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#10.</w:t>
      </w:r>
    </w:p>
    <w:p w:rsidR="00000000" w:rsidDel="00000000" w:rsidP="00000000" w:rsidRDefault="00000000" w:rsidRPr="00000000" w14:paraId="000002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505883</wp:posOffset>
            </wp:positionH>
            <wp:positionV relativeFrom="paragraph">
              <wp:posOffset>114417</wp:posOffset>
            </wp:positionV>
            <wp:extent cx="4677833" cy="2571876"/>
            <wp:effectExtent b="0" l="0" r="0" t="0"/>
            <wp:wrapNone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54655" l="32355" r="25853" t="4625"/>
                    <a:stretch>
                      <a:fillRect/>
                    </a:stretch>
                  </pic:blipFill>
                  <pic:spPr>
                    <a:xfrm>
                      <a:off x="0" y="0"/>
                      <a:ext cx="4677833" cy="25718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750358</wp:posOffset>
            </wp:positionH>
            <wp:positionV relativeFrom="paragraph">
              <wp:posOffset>198262</wp:posOffset>
            </wp:positionV>
            <wp:extent cx="4208992" cy="2257550"/>
            <wp:effectExtent b="0" l="0" r="0" t="0"/>
            <wp:wrapNone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59464" l="32539" r="30850" t="5834"/>
                    <a:stretch>
                      <a:fillRect/>
                    </a:stretch>
                  </pic:blipFill>
                  <pic:spPr>
                    <a:xfrm>
                      <a:off x="0" y="0"/>
                      <a:ext cx="4208992" cy="2257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363008</wp:posOffset>
            </wp:positionH>
            <wp:positionV relativeFrom="paragraph">
              <wp:posOffset>114300</wp:posOffset>
            </wp:positionV>
            <wp:extent cx="4718050" cy="2774132"/>
            <wp:effectExtent b="0" l="0" r="0" t="0"/>
            <wp:wrapNone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54597" l="32908" r="28471" t="5084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7741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</w:t>
      </w:r>
      <w:r w:rsidDel="00000000" w:rsidR="00000000" w:rsidRPr="00000000">
        <w:rPr>
          <w:highlight w:val="cyan"/>
          <w:rtl w:val="0"/>
        </w:rPr>
        <w:t xml:space="preserve">11. </w:t>
      </w:r>
    </w:p>
    <w:p w:rsidR="00000000" w:rsidDel="00000000" w:rsidP="00000000" w:rsidRDefault="00000000" w:rsidRPr="00000000" w14:paraId="00000242">
      <w:pPr>
        <w:jc w:val="left"/>
        <w:rPr/>
      </w:pPr>
      <w:r w:rsidDel="00000000" w:rsidR="00000000" w:rsidRPr="00000000">
        <w:rPr>
          <w:rtl w:val="0"/>
        </w:rPr>
        <w:t xml:space="preserve">Ejemplo de The foreach Statement.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5099050" cy="2806454"/>
            <wp:effectExtent b="0" l="0" r="0" t="0"/>
            <wp:docPr id="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56389" l="31039" r="28774" t="4274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80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#12.</w:t>
      </w:r>
    </w:p>
    <w:p w:rsidR="00000000" w:rsidDel="00000000" w:rsidP="00000000" w:rsidRDefault="00000000" w:rsidRPr="00000000" w14:paraId="000002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Microsoft Yahei" w:cs="Microsoft Yahei" w:eastAsia="Microsoft Yahei" w:hAnsi="Microsoft Yahei"/>
          <w:color w:val="ffffff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Las sentencias 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continue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 en Java se utilizan para controlar el flujo de los bucles (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 o </w:t>
      </w:r>
      <w:r w:rsidDel="00000000" w:rsidR="00000000" w:rsidRPr="00000000">
        <w:rPr>
          <w:rFonts w:ascii="Roboto Mono" w:cs="Roboto Mono" w:eastAsia="Roboto Mono" w:hAnsi="Roboto Mono"/>
          <w:color w:val="ffffff"/>
          <w:sz w:val="21"/>
          <w:szCs w:val="21"/>
          <w:rtl w:val="0"/>
        </w:rPr>
        <w:t xml:space="preserve">do-while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21"/>
          <w:szCs w:val="21"/>
          <w:rtl w:val="0"/>
        </w:rPr>
        <w:t xml:space="preserve">).</w:t>
      </w:r>
    </w:p>
    <w:p w:rsidR="00000000" w:rsidDel="00000000" w:rsidP="00000000" w:rsidRDefault="00000000" w:rsidRPr="00000000" w14:paraId="000002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180" w:lineRule="auto"/>
        <w:rPr>
          <w:rFonts w:ascii="Microsoft Yahei" w:cs="Microsoft Yahei" w:eastAsia="Microsoft Yahei" w:hAnsi="Microsoft Yahei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La sentencia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Microsoft Yahei" w:cs="Microsoft Yahei" w:eastAsia="Microsoft Yahei" w:hAnsi="Microsoft Yahei"/>
          <w:sz w:val="21"/>
          <w:szCs w:val="21"/>
          <w:rtl w:val="0"/>
        </w:rPr>
        <w:t xml:space="preserve"> se utiliza para terminar el bucle de manera inmediata. Cuando se encuentra una sentencia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Microsoft Yahei" w:cs="Microsoft Yahei" w:eastAsia="Microsoft Yahei" w:hAnsi="Microsoft Yahei"/>
          <w:sz w:val="21"/>
          <w:szCs w:val="21"/>
          <w:rtl w:val="0"/>
        </w:rPr>
        <w:t xml:space="preserve"> en un bucle, el control salta inmediatamente después del bucle, y el bucle se termina.</w:t>
      </w:r>
    </w:p>
    <w:p w:rsidR="00000000" w:rsidDel="00000000" w:rsidP="00000000" w:rsidRDefault="00000000" w:rsidRPr="00000000" w14:paraId="000002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180" w:lineRule="auto"/>
        <w:rPr>
          <w:rFonts w:ascii="Microsoft Yahei" w:cs="Microsoft Yahei" w:eastAsia="Microsoft Yahei" w:hAnsi="Microsoft Yahei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sz w:val="21"/>
          <w:szCs w:val="21"/>
        </w:rPr>
        <w:drawing>
          <wp:inline distB="114300" distT="114300" distL="114300" distR="114300">
            <wp:extent cx="5731200" cy="34036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180" w:lineRule="auto"/>
        <w:rPr>
          <w:rFonts w:ascii="Microsoft Yahei" w:cs="Microsoft Yahei" w:eastAsia="Microsoft Yahei" w:hAnsi="Microsoft Yahei"/>
          <w:sz w:val="21"/>
          <w:szCs w:val="21"/>
        </w:rPr>
      </w:pPr>
      <w:r w:rsidDel="00000000" w:rsidR="00000000" w:rsidRPr="00000000">
        <w:rPr>
          <w:rFonts w:ascii="Microsoft Yahei" w:cs="Microsoft Yahei" w:eastAsia="Microsoft Yahei" w:hAnsi="Microsoft Yahei"/>
          <w:b w:val="1"/>
          <w:sz w:val="21"/>
          <w:szCs w:val="21"/>
          <w:rtl w:val="0"/>
        </w:rPr>
        <w:t xml:space="preserve">La sentencia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continue</w:t>
      </w:r>
      <w:r w:rsidDel="00000000" w:rsidR="00000000" w:rsidRPr="00000000">
        <w:rPr>
          <w:rFonts w:ascii="Microsoft Yahei" w:cs="Microsoft Yahei" w:eastAsia="Microsoft Yahei" w:hAnsi="Microsoft Yahei"/>
          <w:sz w:val="21"/>
          <w:szCs w:val="21"/>
          <w:rtl w:val="0"/>
        </w:rPr>
        <w:t xml:space="preserve">, por otro lado, salta a la siguiente iteración del bucle. Es decir, se salta las sentencias restantes en el cuerpo del bucle y continúa con la siguiente iteración.</w:t>
      </w:r>
    </w:p>
    <w:p w:rsidR="00000000" w:rsidDel="00000000" w:rsidP="00000000" w:rsidRDefault="00000000" w:rsidRPr="00000000" w14:paraId="0000024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left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center"/>
        <w:rPr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center"/>
        <w:rPr>
          <w:highlight w:val="cyan"/>
        </w:rPr>
      </w:pPr>
      <w:r w:rsidDel="00000000" w:rsidR="00000000" w:rsidRPr="00000000">
        <w:rPr>
          <w:highlight w:val="cyan"/>
          <w:rtl w:val="0"/>
        </w:rPr>
        <w:t xml:space="preserve">Ejercicio #13.</w:t>
      </w:r>
    </w:p>
    <w:p w:rsidR="00000000" w:rsidDel="00000000" w:rsidP="00000000" w:rsidRDefault="00000000" w:rsidRPr="00000000" w14:paraId="0000025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left"/>
        <w:rPr/>
      </w:pPr>
      <w:r w:rsidDel="00000000" w:rsidR="00000000" w:rsidRPr="00000000">
        <w:rPr>
          <w:rtl w:val="0"/>
        </w:rPr>
        <w:t xml:space="preserve">Captura de pantalla de depuración de Java</w:t>
      </w:r>
    </w:p>
    <w:p w:rsidR="00000000" w:rsidDel="00000000" w:rsidP="00000000" w:rsidRDefault="00000000" w:rsidRPr="00000000" w14:paraId="0000025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inline distB="114300" distT="114300" distL="114300" distR="114300">
            <wp:extent cx="3067050" cy="203835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icrosoft Yahe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20" Type="http://schemas.openxmlformats.org/officeDocument/2006/relationships/image" Target="media/image26.png"/><Relationship Id="rId42" Type="http://schemas.openxmlformats.org/officeDocument/2006/relationships/image" Target="media/image15.png"/><Relationship Id="rId41" Type="http://schemas.openxmlformats.org/officeDocument/2006/relationships/image" Target="media/image4.png"/><Relationship Id="rId22" Type="http://schemas.openxmlformats.org/officeDocument/2006/relationships/image" Target="media/image20.png"/><Relationship Id="rId44" Type="http://schemas.openxmlformats.org/officeDocument/2006/relationships/image" Target="media/image14.png"/><Relationship Id="rId21" Type="http://schemas.openxmlformats.org/officeDocument/2006/relationships/image" Target="media/image12.png"/><Relationship Id="rId43" Type="http://schemas.openxmlformats.org/officeDocument/2006/relationships/image" Target="media/image19.png"/><Relationship Id="rId24" Type="http://schemas.openxmlformats.org/officeDocument/2006/relationships/image" Target="media/image40.png"/><Relationship Id="rId46" Type="http://schemas.openxmlformats.org/officeDocument/2006/relationships/image" Target="media/image36.png"/><Relationship Id="rId23" Type="http://schemas.openxmlformats.org/officeDocument/2006/relationships/image" Target="media/image2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27.png"/><Relationship Id="rId25" Type="http://schemas.openxmlformats.org/officeDocument/2006/relationships/image" Target="media/image10.png"/><Relationship Id="rId28" Type="http://schemas.openxmlformats.org/officeDocument/2006/relationships/image" Target="media/image13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29" Type="http://schemas.openxmlformats.org/officeDocument/2006/relationships/image" Target="media/image17.png"/><Relationship Id="rId7" Type="http://schemas.openxmlformats.org/officeDocument/2006/relationships/image" Target="media/image31.png"/><Relationship Id="rId8" Type="http://schemas.openxmlformats.org/officeDocument/2006/relationships/image" Target="media/image8.png"/><Relationship Id="rId31" Type="http://schemas.openxmlformats.org/officeDocument/2006/relationships/image" Target="media/image1.png"/><Relationship Id="rId30" Type="http://schemas.openxmlformats.org/officeDocument/2006/relationships/image" Target="media/image7.png"/><Relationship Id="rId11" Type="http://schemas.openxmlformats.org/officeDocument/2006/relationships/image" Target="media/image9.png"/><Relationship Id="rId33" Type="http://schemas.openxmlformats.org/officeDocument/2006/relationships/image" Target="media/image18.png"/><Relationship Id="rId10" Type="http://schemas.openxmlformats.org/officeDocument/2006/relationships/image" Target="media/image34.png"/><Relationship Id="rId32" Type="http://schemas.openxmlformats.org/officeDocument/2006/relationships/image" Target="media/image28.png"/><Relationship Id="rId13" Type="http://schemas.openxmlformats.org/officeDocument/2006/relationships/image" Target="media/image25.png"/><Relationship Id="rId35" Type="http://schemas.openxmlformats.org/officeDocument/2006/relationships/image" Target="media/image39.png"/><Relationship Id="rId12" Type="http://schemas.openxmlformats.org/officeDocument/2006/relationships/image" Target="media/image30.png"/><Relationship Id="rId34" Type="http://schemas.openxmlformats.org/officeDocument/2006/relationships/image" Target="media/image24.png"/><Relationship Id="rId15" Type="http://schemas.openxmlformats.org/officeDocument/2006/relationships/image" Target="media/image16.png"/><Relationship Id="rId37" Type="http://schemas.openxmlformats.org/officeDocument/2006/relationships/image" Target="media/image32.png"/><Relationship Id="rId14" Type="http://schemas.openxmlformats.org/officeDocument/2006/relationships/image" Target="media/image5.png"/><Relationship Id="rId36" Type="http://schemas.openxmlformats.org/officeDocument/2006/relationships/image" Target="media/image11.png"/><Relationship Id="rId17" Type="http://schemas.openxmlformats.org/officeDocument/2006/relationships/image" Target="media/image3.png"/><Relationship Id="rId39" Type="http://schemas.openxmlformats.org/officeDocument/2006/relationships/image" Target="media/image38.png"/><Relationship Id="rId16" Type="http://schemas.openxmlformats.org/officeDocument/2006/relationships/image" Target="media/image22.png"/><Relationship Id="rId38" Type="http://schemas.openxmlformats.org/officeDocument/2006/relationships/image" Target="media/image35.png"/><Relationship Id="rId19" Type="http://schemas.openxmlformats.org/officeDocument/2006/relationships/image" Target="media/image23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